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8" w:type="pct"/>
        <w:jc w:val="center"/>
        <w:tblCellSpacing w:w="0" w:type="dxa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311"/>
      </w:tblGrid>
      <w:tr w:rsidR="00E576A8" w:rsidTr="00BA57D3">
        <w:trPr>
          <w:trHeight w:val="12765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E576A8" w:rsidRPr="00013770" w:rsidRDefault="0059066B" w:rsidP="008A78C0">
            <w:pPr>
              <w:pStyle w:val="Heading2"/>
              <w:spacing w:before="0"/>
              <w:jc w:val="center"/>
              <w:rPr>
                <w:sz w:val="48"/>
              </w:rPr>
            </w:pPr>
            <w:r>
              <w:rPr>
                <w:rFonts w:eastAsia="Times New Roman"/>
                <w:noProof/>
                <w:sz w:val="48"/>
                <w:highlight w:val="cy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412750</wp:posOffset>
                      </wp:positionV>
                      <wp:extent cx="2865120" cy="283845"/>
                      <wp:effectExtent l="0" t="0" r="11430" b="209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5749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FF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F27" w:rsidRPr="00C43710" w:rsidRDefault="00134991" w:rsidP="00390986">
                                  <w:pPr>
                                    <w:tabs>
                                      <w:tab w:val="left" w:pos="2160"/>
                                    </w:tabs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October 31</w:t>
                                  </w:r>
                                  <w:r w:rsidR="00845F27" w:rsidRPr="00C43710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– November 1</w:t>
                                  </w:r>
                                  <w:r w:rsidR="006F5EE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845F27" w:rsidRPr="00C43710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6F5EE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2018 2012012012018</w:t>
                                  </w:r>
                                  <w:r w:rsidR="00845F27" w:rsidRPr="00C43710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 xml:space="preserve"> 201</w:t>
                                  </w:r>
                                  <w:r w:rsidR="00F2312C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8.95pt;margin-top:32.5pt;width:225.6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" fillcolor="#d5fff0" strokecolor="#00b0f0">
                      <v:textbox>
                        <w:txbxContent>
                          <w:p w:rsidR="00845F27" w:rsidRPr="00C43710" w:rsidRDefault="00134991" w:rsidP="00390986">
                            <w:pPr>
                              <w:tabs>
                                <w:tab w:val="left" w:pos="2160"/>
                              </w:tabs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October 31</w:t>
                            </w:r>
                            <w:r w:rsidR="00845F27" w:rsidRPr="00C4371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– November 1</w:t>
                            </w:r>
                            <w:r w:rsidR="006F5EE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</w:t>
                            </w:r>
                            <w:r w:rsidR="00845F27" w:rsidRPr="00C4371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,</w:t>
                            </w:r>
                            <w:r w:rsidR="006F5EE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2018 2012012012018</w:t>
                            </w:r>
                            <w:r w:rsidR="00845F27" w:rsidRPr="00C43710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F2312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523">
              <w:rPr>
                <w:rFonts w:eastAsia="Times New Roman"/>
                <w:sz w:val="40"/>
              </w:rPr>
              <w:t>Dental</w:t>
            </w:r>
            <w:r w:rsidR="00E576A8" w:rsidRPr="00013770">
              <w:rPr>
                <w:rFonts w:eastAsia="Times New Roman"/>
                <w:sz w:val="40"/>
              </w:rPr>
              <w:t xml:space="preserve"> Annual Election </w:t>
            </w:r>
            <w:r w:rsidR="00EB783B" w:rsidRPr="00013770">
              <w:rPr>
                <w:rFonts w:eastAsia="Times New Roman"/>
                <w:sz w:val="48"/>
              </w:rPr>
              <w:br/>
            </w:r>
          </w:p>
          <w:p w:rsidR="00013770" w:rsidRPr="004E0212" w:rsidRDefault="00013770" w:rsidP="008A78C0">
            <w:pPr>
              <w:pStyle w:val="NormalWeb"/>
              <w:spacing w:before="360" w:after="360"/>
              <w:jc w:val="center"/>
              <w:rPr>
                <w:rFonts w:asciiTheme="minorHAnsi" w:hAnsiTheme="minorHAnsi" w:cstheme="minorHAnsi"/>
                <w:color w:val="404040" w:themeColor="text1" w:themeTint="BF"/>
                <w:sz w:val="28"/>
              </w:rPr>
            </w:pPr>
            <w:r w:rsidRPr="004E0212">
              <w:rPr>
                <w:rFonts w:asciiTheme="minorHAnsi" w:hAnsiTheme="minorHAnsi" w:cstheme="minorHAnsi"/>
                <w:color w:val="FF0000"/>
                <w:sz w:val="28"/>
                <w:u w:val="single" w:color="000000" w:themeColor="text1"/>
              </w:rPr>
              <w:t>Elections you make during this period will take effect January 1, 201</w:t>
            </w:r>
            <w:r w:rsidR="006F5EEB">
              <w:rPr>
                <w:rFonts w:asciiTheme="minorHAnsi" w:hAnsiTheme="minorHAnsi" w:cstheme="minorHAnsi"/>
                <w:color w:val="FF0000"/>
                <w:sz w:val="28"/>
                <w:u w:val="single" w:color="000000" w:themeColor="text1"/>
              </w:rPr>
              <w:t>9</w:t>
            </w:r>
          </w:p>
          <w:p w:rsidR="00032523" w:rsidRDefault="00032523" w:rsidP="004E0212">
            <w:pPr>
              <w:pStyle w:val="NormalWeb"/>
              <w:spacing w:before="12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The Conference Dental Insurance Plan will accept new enrollments and enrollment changes for its 3 Guardian Dental Plans for cove</w:t>
            </w:r>
            <w:r w:rsidR="006F5EEB">
              <w:rPr>
                <w:rFonts w:asciiTheme="minorHAnsi" w:hAnsiTheme="minorHAnsi" w:cstheme="minorHAnsi"/>
                <w:sz w:val="28"/>
              </w:rPr>
              <w:t>rage effective January 1, 2019</w:t>
            </w:r>
            <w:r w:rsidR="00AD3C6B">
              <w:rPr>
                <w:rFonts w:asciiTheme="minorHAnsi" w:hAnsiTheme="minorHAnsi" w:cstheme="minorHAnsi"/>
                <w:sz w:val="28"/>
              </w:rPr>
              <w:t>.</w:t>
            </w:r>
          </w:p>
          <w:p w:rsidR="00AD3C6B" w:rsidRDefault="00AD3C6B" w:rsidP="00AD3C6B">
            <w:pPr>
              <w:pStyle w:val="NoSpacing"/>
            </w:pPr>
          </w:p>
          <w:p w:rsidR="00032523" w:rsidRPr="004E0212" w:rsidRDefault="00032523" w:rsidP="004E0212">
            <w:pPr>
              <w:pStyle w:val="NormalWeb"/>
              <w:spacing w:before="12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Guardian Dental Plan Enrollment is available to any clergy or lay employee of the conference, district or a local church working at least 1,040 hours per year (20 hrs/wk). You may:</w:t>
            </w:r>
          </w:p>
          <w:p w:rsidR="00032523" w:rsidRPr="00032523" w:rsidRDefault="00526429" w:rsidP="00526429">
            <w:pPr>
              <w:numPr>
                <w:ilvl w:val="0"/>
                <w:numId w:val="18"/>
              </w:numPr>
              <w:spacing w:after="96" w:line="228" w:lineRule="atLeast"/>
              <w:rPr>
                <w:rFonts w:ascii="Arial" w:eastAsia="Times New Roman" w:hAnsi="Arial" w:cs="Arial"/>
                <w:sz w:val="28"/>
              </w:rPr>
            </w:pPr>
            <w:r w:rsidRPr="00526429">
              <w:rPr>
                <w:rFonts w:ascii="Arial" w:eastAsia="Times New Roman" w:hAnsi="Arial" w:cs="Arial"/>
                <w:sz w:val="28"/>
                <w:szCs w:val="14"/>
              </w:rPr>
              <w:t xml:space="preserve">Enroll </w:t>
            </w:r>
            <w:r w:rsidR="00032523">
              <w:rPr>
                <w:rFonts w:ascii="Arial" w:eastAsia="Times New Roman" w:hAnsi="Arial" w:cs="Arial"/>
                <w:sz w:val="28"/>
                <w:szCs w:val="14"/>
              </w:rPr>
              <w:t xml:space="preserve">in </w:t>
            </w:r>
            <w:r w:rsidRPr="00526429">
              <w:rPr>
                <w:rFonts w:ascii="Arial" w:eastAsia="Times New Roman" w:hAnsi="Arial" w:cs="Arial"/>
                <w:sz w:val="28"/>
                <w:szCs w:val="14"/>
              </w:rPr>
              <w:t xml:space="preserve">coverage for yourself; add or remove an eligible child or spouse; </w:t>
            </w:r>
          </w:p>
          <w:p w:rsidR="00526429" w:rsidRPr="00526429" w:rsidRDefault="00526429" w:rsidP="00526429">
            <w:pPr>
              <w:pStyle w:val="NormalWeb"/>
              <w:numPr>
                <w:ilvl w:val="0"/>
                <w:numId w:val="18"/>
              </w:numPr>
              <w:spacing w:after="120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526429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2"/>
              </w:rPr>
              <w:t>NEW HIRES</w:t>
            </w:r>
            <w:r w:rsidRPr="00526429"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2"/>
              </w:rPr>
              <w:t xml:space="preserve"> – </w:t>
            </w:r>
            <w:r w:rsidRPr="00526429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2"/>
              </w:rPr>
              <w:t>coverage available within the first 31 days of the date of hire; thereafter only at open enrollment.</w:t>
            </w:r>
            <w:r w:rsidRPr="0039453D">
              <w:rPr>
                <w:rFonts w:asciiTheme="minorHAnsi" w:hAnsiTheme="minorHAnsi" w:cstheme="minorHAnsi"/>
                <w:sz w:val="28"/>
              </w:rPr>
              <w:t xml:space="preserve"> </w:t>
            </w:r>
          </w:p>
          <w:p w:rsidR="00DA386A" w:rsidRPr="00DA386A" w:rsidRDefault="00526429" w:rsidP="00DA386A">
            <w:pPr>
              <w:pStyle w:val="NormalWeb"/>
              <w:numPr>
                <w:ilvl w:val="0"/>
                <w:numId w:val="18"/>
              </w:numPr>
              <w:spacing w:after="120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 w:rsidRPr="0039453D">
              <w:rPr>
                <w:rFonts w:asciiTheme="minorHAnsi" w:hAnsiTheme="minorHAnsi" w:cstheme="minorHAnsi"/>
                <w:sz w:val="28"/>
              </w:rPr>
              <w:t xml:space="preserve">Contact the </w:t>
            </w:r>
            <w:r w:rsidR="006F5EEB">
              <w:rPr>
                <w:rFonts w:asciiTheme="minorHAnsi" w:hAnsiTheme="minorHAnsi" w:cstheme="minorHAnsi"/>
                <w:sz w:val="28"/>
              </w:rPr>
              <w:t xml:space="preserve">Benefits Assistant </w:t>
            </w:r>
            <w:r w:rsidRPr="0039453D">
              <w:rPr>
                <w:rFonts w:asciiTheme="minorHAnsi" w:hAnsiTheme="minorHAnsi" w:cstheme="minorHAnsi"/>
                <w:sz w:val="28"/>
              </w:rPr>
              <w:t xml:space="preserve">for a </w:t>
            </w:r>
            <w:r w:rsidR="00032523">
              <w:rPr>
                <w:rFonts w:asciiTheme="minorHAnsi" w:hAnsiTheme="minorHAnsi" w:cstheme="minorHAnsi"/>
                <w:i/>
                <w:iCs/>
                <w:sz w:val="28"/>
              </w:rPr>
              <w:t xml:space="preserve">Guardian Dental Enrollment </w:t>
            </w:r>
            <w:r w:rsidRPr="0039453D">
              <w:rPr>
                <w:rFonts w:asciiTheme="minorHAnsi" w:hAnsiTheme="minorHAnsi" w:cstheme="minorHAnsi"/>
                <w:i/>
                <w:iCs/>
                <w:sz w:val="28"/>
              </w:rPr>
              <w:t>Form</w:t>
            </w:r>
            <w:r w:rsidRPr="0039453D">
              <w:rPr>
                <w:rFonts w:asciiTheme="minorHAnsi" w:hAnsiTheme="minorHAnsi" w:cstheme="minorHAnsi"/>
                <w:sz w:val="28"/>
              </w:rPr>
              <w:t xml:space="preserve">.  </w:t>
            </w:r>
            <w:hyperlink r:id="rId6" w:history="1">
              <w:r w:rsidR="003527F3" w:rsidRPr="00342DCB">
                <w:rPr>
                  <w:rStyle w:val="Hyperlink"/>
                  <w:rFonts w:asciiTheme="minorHAnsi" w:hAnsiTheme="minorHAnsi" w:cstheme="minorHAnsi"/>
                  <w:sz w:val="28"/>
                </w:rPr>
                <w:t>insurance@gnjumc.org</w:t>
              </w:r>
            </w:hyperlink>
            <w:r w:rsidR="003527F3">
              <w:rPr>
                <w:rFonts w:asciiTheme="minorHAnsi" w:hAnsiTheme="minorHAnsi" w:cstheme="minorHAnsi"/>
                <w:sz w:val="28"/>
              </w:rPr>
              <w:t xml:space="preserve"> or (732) 359-1</w:t>
            </w:r>
            <w:r w:rsidR="006F5EEB">
              <w:rPr>
                <w:rFonts w:asciiTheme="minorHAnsi" w:hAnsiTheme="minorHAnsi" w:cstheme="minorHAnsi"/>
                <w:sz w:val="28"/>
              </w:rPr>
              <w:t>036</w:t>
            </w:r>
            <w:r w:rsidR="00DA386A">
              <w:rPr>
                <w:rFonts w:asciiTheme="minorHAnsi" w:hAnsiTheme="minorHAnsi" w:cstheme="minorHAnsi"/>
                <w:sz w:val="28"/>
              </w:rPr>
              <w:t xml:space="preserve"> </w:t>
            </w:r>
          </w:p>
          <w:p w:rsidR="00526429" w:rsidRPr="00DA386A" w:rsidRDefault="00DA386A" w:rsidP="00DA386A">
            <w:pPr>
              <w:pStyle w:val="NormalWeb"/>
              <w:spacing w:after="120"/>
              <w:ind w:left="720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6"/>
              </w:rPr>
              <w:t xml:space="preserve">      </w:t>
            </w:r>
            <w:r w:rsidR="00526429" w:rsidRPr="00DA386A">
              <w:rPr>
                <w:rFonts w:asciiTheme="minorHAnsi" w:hAnsiTheme="minorHAnsi" w:cstheme="minorHAnsi"/>
                <w:b/>
                <w:color w:val="FF0000"/>
                <w:sz w:val="20"/>
                <w:szCs w:val="26"/>
              </w:rPr>
              <w:t>DO NOT ENROLL OR MAKE CHANGES TO YOUR PLAN ONLINE!</w:t>
            </w:r>
            <w:r w:rsidR="00526429" w:rsidRPr="00DA386A">
              <w:rPr>
                <w:rFonts w:asciiTheme="minorHAnsi" w:hAnsiTheme="minorHAnsi" w:cstheme="minorHAnsi"/>
                <w:b/>
                <w:bCs/>
                <w:i/>
                <w:sz w:val="24"/>
              </w:rPr>
              <w:t xml:space="preserve"> </w:t>
            </w:r>
          </w:p>
          <w:p w:rsidR="00032523" w:rsidRPr="00032523" w:rsidRDefault="00E576A8" w:rsidP="00032523">
            <w:pPr>
              <w:pStyle w:val="NormalWeb"/>
              <w:numPr>
                <w:ilvl w:val="0"/>
                <w:numId w:val="18"/>
              </w:numPr>
              <w:spacing w:before="240" w:after="120"/>
              <w:rPr>
                <w:rFonts w:asciiTheme="minorHAnsi" w:hAnsiTheme="minorHAnsi" w:cstheme="minorHAnsi"/>
                <w:sz w:val="28"/>
              </w:rPr>
            </w:pPr>
            <w:r w:rsidRPr="004E0212">
              <w:rPr>
                <w:rFonts w:asciiTheme="minorHAnsi" w:hAnsiTheme="minorHAnsi" w:cstheme="minorHAnsi"/>
                <w:sz w:val="28"/>
              </w:rPr>
              <w:t>For general</w:t>
            </w:r>
            <w:r w:rsidR="00032523">
              <w:rPr>
                <w:rFonts w:asciiTheme="minorHAnsi" w:hAnsiTheme="minorHAnsi" w:cstheme="minorHAnsi"/>
                <w:sz w:val="28"/>
              </w:rPr>
              <w:t xml:space="preserve"> questions about your Dental benefits, call Direct Path</w:t>
            </w:r>
            <w:r w:rsidR="004E0212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032523">
              <w:rPr>
                <w:rFonts w:asciiTheme="minorHAnsi" w:hAnsiTheme="minorHAnsi" w:cstheme="minorHAnsi"/>
                <w:sz w:val="28"/>
              </w:rPr>
              <w:t>– our participant advocacy service</w:t>
            </w:r>
            <w:r w:rsidR="00032523" w:rsidRPr="0041557F">
              <w:rPr>
                <w:rFonts w:asciiTheme="minorHAnsi" w:hAnsiTheme="minorHAnsi" w:cstheme="minorHAnsi"/>
                <w:sz w:val="28"/>
              </w:rPr>
              <w:t xml:space="preserve"> – </w:t>
            </w:r>
            <w:r w:rsidR="00134991">
              <w:rPr>
                <w:rFonts w:asciiTheme="minorHAnsi" w:hAnsiTheme="minorHAnsi" w:cstheme="minorHAnsi"/>
                <w:b/>
                <w:bCs/>
                <w:sz w:val="28"/>
              </w:rPr>
              <w:t>1-866</w:t>
            </w:r>
            <w:r w:rsidR="00032523" w:rsidRPr="0041557F">
              <w:rPr>
                <w:rFonts w:asciiTheme="minorHAnsi" w:hAnsiTheme="minorHAnsi" w:cstheme="minorHAnsi"/>
                <w:b/>
                <w:bCs/>
                <w:sz w:val="28"/>
              </w:rPr>
              <w:t>-</w:t>
            </w:r>
            <w:r w:rsidR="00134991">
              <w:rPr>
                <w:rFonts w:asciiTheme="minorHAnsi" w:hAnsiTheme="minorHAnsi" w:cstheme="minorHAnsi"/>
                <w:b/>
                <w:bCs/>
                <w:sz w:val="28"/>
              </w:rPr>
              <w:t>253-2273</w:t>
            </w:r>
          </w:p>
          <w:p w:rsidR="00032523" w:rsidRPr="00EB330A" w:rsidRDefault="00032523" w:rsidP="00032523">
            <w:pPr>
              <w:pStyle w:val="NormalWeb"/>
              <w:spacing w:after="0"/>
              <w:ind w:left="108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Monday-Friday 8 a.m. – 9-p.m., ET; Saturday 9 a.m. – 2 p.m., ET</w:t>
            </w:r>
          </w:p>
          <w:p w:rsidR="00526429" w:rsidRDefault="00892008" w:rsidP="00526429">
            <w:pPr>
              <w:pStyle w:val="NormalWeb"/>
              <w:spacing w:before="240" w:after="12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Participants can view benefits</w:t>
            </w:r>
            <w:r w:rsidRPr="008A78C0">
              <w:rPr>
                <w:rFonts w:asciiTheme="minorHAnsi" w:hAnsiTheme="minorHAnsi" w:cstheme="minorHAnsi"/>
                <w:sz w:val="26"/>
                <w:szCs w:val="26"/>
              </w:rPr>
              <w:t xml:space="preserve"> online </w:t>
            </w:r>
            <w:r w:rsidR="00526429" w:rsidRPr="008A78C0">
              <w:rPr>
                <w:rFonts w:asciiTheme="minorHAnsi" w:hAnsiTheme="minorHAnsi" w:cstheme="minorHAnsi"/>
                <w:sz w:val="26"/>
                <w:szCs w:val="26"/>
              </w:rPr>
              <w:t xml:space="preserve">at </w:t>
            </w:r>
            <w:hyperlink r:id="rId7" w:history="1">
              <w:r w:rsidR="00032523" w:rsidRPr="00032523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www.guardiananytime.com</w:t>
              </w:r>
            </w:hyperlink>
            <w:r w:rsidR="00526429" w:rsidRPr="008A78C0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892008" w:rsidRPr="008A78C0" w:rsidRDefault="00892008" w:rsidP="00892008">
            <w:pPr>
              <w:pStyle w:val="NoSpacing"/>
            </w:pPr>
          </w:p>
          <w:tbl>
            <w:tblPr>
              <w:tblStyle w:val="TableGrid"/>
              <w:tblW w:w="9665" w:type="dxa"/>
              <w:jc w:val="center"/>
              <w:tblBorders>
                <w:top w:val="single" w:sz="18" w:space="0" w:color="37FF91"/>
                <w:left w:val="single" w:sz="18" w:space="0" w:color="37FF91"/>
                <w:bottom w:val="single" w:sz="18" w:space="0" w:color="37FF91"/>
                <w:right w:val="single" w:sz="18" w:space="0" w:color="37FF91"/>
                <w:insideH w:val="single" w:sz="18" w:space="0" w:color="37FF91"/>
                <w:insideV w:val="single" w:sz="18" w:space="0" w:color="37FF91"/>
              </w:tblBorders>
              <w:shd w:val="clear" w:color="auto" w:fill="DEDEDE"/>
              <w:tblLook w:val="04A0" w:firstRow="1" w:lastRow="0" w:firstColumn="1" w:lastColumn="0" w:noHBand="0" w:noVBand="1"/>
            </w:tblPr>
            <w:tblGrid>
              <w:gridCol w:w="9665"/>
            </w:tblGrid>
            <w:tr w:rsidR="00E576A8" w:rsidTr="00013770">
              <w:trPr>
                <w:trHeight w:val="1906"/>
                <w:jc w:val="center"/>
              </w:trPr>
              <w:tc>
                <w:tcPr>
                  <w:tcW w:w="9665" w:type="dxa"/>
                  <w:shd w:val="clear" w:color="auto" w:fill="DEDEDE"/>
                  <w:hideMark/>
                </w:tcPr>
                <w:p w:rsidR="004306C6" w:rsidRPr="002B493E" w:rsidRDefault="00E576A8" w:rsidP="007C2A99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Cs/>
                      <w:sz w:val="28"/>
                    </w:rPr>
                  </w:pPr>
                  <w:r w:rsidRPr="002B493E">
                    <w:rPr>
                      <w:rFonts w:asciiTheme="minorHAnsi" w:hAnsiTheme="minorHAnsi" w:cstheme="minorHAnsi"/>
                      <w:bCs/>
                      <w:sz w:val="28"/>
                    </w:rPr>
                    <w:t xml:space="preserve">Annual Election for </w:t>
                  </w:r>
                  <w:r w:rsidR="00892008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Guardian Dental</w:t>
                  </w:r>
                </w:p>
                <w:p w:rsidR="00E576A8" w:rsidRPr="002B493E" w:rsidRDefault="00E576A8" w:rsidP="004306C6">
                  <w:pPr>
                    <w:pStyle w:val="NormalWeb"/>
                    <w:ind w:left="361"/>
                    <w:rPr>
                      <w:rFonts w:asciiTheme="minorHAnsi" w:hAnsiTheme="minorHAnsi" w:cstheme="minorHAnsi"/>
                      <w:sz w:val="28"/>
                    </w:rPr>
                  </w:pPr>
                  <w:r w:rsidRPr="002B493E">
                    <w:rPr>
                      <w:rFonts w:asciiTheme="minorHAnsi" w:hAnsiTheme="minorHAnsi" w:cstheme="minorHAnsi"/>
                      <w:sz w:val="28"/>
                    </w:rPr>
                    <w:t xml:space="preserve">Starts: </w:t>
                  </w:r>
                  <w:r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 xml:space="preserve">Wednesday, </w:t>
                  </w:r>
                  <w:r w:rsidR="006F5EEB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October 31,</w:t>
                  </w:r>
                  <w:r w:rsidR="007973D3"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 xml:space="preserve"> 201</w:t>
                  </w:r>
                  <w:r w:rsidR="006F5EEB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8</w:t>
                  </w:r>
                  <w:r w:rsidR="00420BC0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 xml:space="preserve"> at 12:01 a.m., EDT</w:t>
                  </w:r>
                  <w:r w:rsidRPr="002B493E">
                    <w:rPr>
                      <w:rFonts w:asciiTheme="minorHAnsi" w:hAnsiTheme="minorHAnsi" w:cstheme="minorHAnsi"/>
                      <w:sz w:val="28"/>
                    </w:rPr>
                    <w:br/>
                    <w:t xml:space="preserve">Ends: </w:t>
                  </w:r>
                  <w:r w:rsidR="00934964"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Thursday</w:t>
                  </w:r>
                  <w:r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, November 1</w:t>
                  </w:r>
                  <w:r w:rsidR="006F5EEB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5</w:t>
                  </w:r>
                  <w:r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, 201</w:t>
                  </w:r>
                  <w:r w:rsidR="006F5EEB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8</w:t>
                  </w:r>
                  <w:r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 xml:space="preserve"> at </w:t>
                  </w:r>
                  <w:r w:rsidR="00934964"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4:00 p.m</w:t>
                  </w:r>
                  <w:r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 xml:space="preserve">., </w:t>
                  </w:r>
                  <w:r w:rsidR="007973D3" w:rsidRPr="002B493E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EST</w:t>
                  </w:r>
                  <w:r w:rsidRPr="002B493E">
                    <w:rPr>
                      <w:rFonts w:asciiTheme="minorHAnsi" w:hAnsiTheme="minorHAnsi" w:cstheme="minorHAnsi"/>
                      <w:sz w:val="28"/>
                    </w:rPr>
                    <w:t xml:space="preserve"> </w:t>
                  </w:r>
                </w:p>
                <w:p w:rsidR="00AE6090" w:rsidRPr="002B493E" w:rsidRDefault="00892008" w:rsidP="00134991">
                  <w:pPr>
                    <w:pStyle w:val="NormalWeb"/>
                    <w:spacing w:after="0"/>
                    <w:ind w:left="782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 xml:space="preserve">Dental enrollment </w:t>
                  </w:r>
                  <w:r w:rsidR="005D0484"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 xml:space="preserve">forms </w:t>
                  </w:r>
                  <w:r w:rsidR="005D0484"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  <w:t xml:space="preserve">must be </w:t>
                  </w:r>
                  <w:r w:rsidR="00013770"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  <w:t>PROCESSED</w:t>
                  </w:r>
                </w:p>
                <w:p w:rsidR="005D0484" w:rsidRPr="00932784" w:rsidRDefault="005D0484" w:rsidP="00134991">
                  <w:pPr>
                    <w:pStyle w:val="NormalWeb"/>
                    <w:spacing w:after="0"/>
                    <w:ind w:left="78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  <w:t>no later than</w:t>
                  </w:r>
                  <w:r w:rsidR="00934964"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  <w:t xml:space="preserve"> 4 p.m.</w:t>
                  </w:r>
                  <w:r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  <w:t xml:space="preserve"> November 1</w:t>
                  </w:r>
                  <w:r w:rsidR="006F5EEB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single"/>
                    </w:rPr>
                    <w:t>5</w:t>
                  </w:r>
                  <w:r w:rsidRPr="002B493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</w:rPr>
                    <w:t>!</w:t>
                  </w:r>
                </w:p>
              </w:tc>
            </w:tr>
          </w:tbl>
          <w:p w:rsidR="00AF57C9" w:rsidRPr="00AF57C9" w:rsidRDefault="00E576A8" w:rsidP="00892008">
            <w:pPr>
              <w:pStyle w:val="NormalWeb"/>
              <w:spacing w:before="120" w:after="120"/>
              <w:jc w:val="both"/>
              <w:rPr>
                <w:b/>
                <w:color w:val="0000FF"/>
              </w:rPr>
            </w:pPr>
            <w:r w:rsidRPr="00AE6090">
              <w:rPr>
                <w:rFonts w:asciiTheme="minorHAnsi" w:hAnsiTheme="minorHAnsi" w:cstheme="minorHAnsi"/>
                <w:b/>
                <w:iCs/>
                <w:sz w:val="28"/>
              </w:rPr>
              <w:t>After November 1</w:t>
            </w:r>
            <w:r w:rsidR="006F5EEB">
              <w:rPr>
                <w:rFonts w:asciiTheme="minorHAnsi" w:hAnsiTheme="minorHAnsi" w:cstheme="minorHAnsi"/>
                <w:b/>
                <w:iCs/>
                <w:sz w:val="28"/>
              </w:rPr>
              <w:t>5</w:t>
            </w:r>
            <w:r w:rsidRPr="00AE6090">
              <w:rPr>
                <w:rFonts w:asciiTheme="minorHAnsi" w:hAnsiTheme="minorHAnsi" w:cstheme="minorHAnsi"/>
                <w:b/>
                <w:iCs/>
                <w:sz w:val="28"/>
              </w:rPr>
              <w:t>,</w:t>
            </w:r>
            <w:r w:rsidR="00D400CB" w:rsidRPr="00AE6090">
              <w:rPr>
                <w:rFonts w:asciiTheme="minorHAnsi" w:hAnsiTheme="minorHAnsi" w:cstheme="minorHAnsi"/>
                <w:b/>
                <w:iCs/>
                <w:sz w:val="28"/>
              </w:rPr>
              <w:t xml:space="preserve"> 201</w:t>
            </w:r>
            <w:r w:rsidR="006F5EEB">
              <w:rPr>
                <w:rFonts w:asciiTheme="minorHAnsi" w:hAnsiTheme="minorHAnsi" w:cstheme="minorHAnsi"/>
                <w:b/>
                <w:iCs/>
                <w:sz w:val="28"/>
              </w:rPr>
              <w:t>8</w:t>
            </w:r>
            <w:r w:rsidRPr="00AE6090">
              <w:rPr>
                <w:rFonts w:asciiTheme="minorHAnsi" w:hAnsiTheme="minorHAnsi" w:cstheme="minorHAnsi"/>
                <w:b/>
                <w:iCs/>
                <w:sz w:val="28"/>
              </w:rPr>
              <w:t xml:space="preserve"> changes for 201</w:t>
            </w:r>
            <w:r w:rsidR="006F5EEB">
              <w:rPr>
                <w:rFonts w:asciiTheme="minorHAnsi" w:hAnsiTheme="minorHAnsi" w:cstheme="minorHAnsi"/>
                <w:b/>
                <w:iCs/>
                <w:sz w:val="28"/>
              </w:rPr>
              <w:t>9</w:t>
            </w:r>
            <w:r w:rsidRPr="00AE6090">
              <w:rPr>
                <w:rFonts w:asciiTheme="minorHAnsi" w:hAnsiTheme="minorHAnsi" w:cstheme="minorHAnsi"/>
                <w:b/>
                <w:iCs/>
                <w:sz w:val="28"/>
              </w:rPr>
              <w:t xml:space="preserve"> </w:t>
            </w:r>
            <w:r w:rsidR="00892008">
              <w:rPr>
                <w:rFonts w:asciiTheme="minorHAnsi" w:hAnsiTheme="minorHAnsi" w:cstheme="minorHAnsi"/>
                <w:b/>
                <w:iCs/>
                <w:sz w:val="28"/>
              </w:rPr>
              <w:t xml:space="preserve">Dental </w:t>
            </w:r>
            <w:r w:rsidR="005D0484" w:rsidRPr="00AE6090">
              <w:rPr>
                <w:rFonts w:asciiTheme="minorHAnsi" w:hAnsiTheme="minorHAnsi" w:cstheme="minorHAnsi"/>
                <w:b/>
                <w:iCs/>
                <w:sz w:val="28"/>
              </w:rPr>
              <w:t>coverage</w:t>
            </w:r>
            <w:r w:rsidR="00AE6090" w:rsidRPr="00AE6090">
              <w:rPr>
                <w:rFonts w:asciiTheme="minorHAnsi" w:hAnsiTheme="minorHAnsi" w:cstheme="minorHAnsi"/>
                <w:b/>
                <w:iCs/>
                <w:sz w:val="28"/>
              </w:rPr>
              <w:t xml:space="preserve"> can only be made</w:t>
            </w:r>
            <w:r w:rsidRPr="00AE6090">
              <w:rPr>
                <w:rFonts w:asciiTheme="minorHAnsi" w:hAnsiTheme="minorHAnsi" w:cstheme="minorHAnsi"/>
                <w:b/>
                <w:iCs/>
                <w:sz w:val="28"/>
              </w:rPr>
              <w:t xml:space="preserve"> if you experience certain qualifying events</w:t>
            </w:r>
            <w:r w:rsidRPr="00AE6090">
              <w:rPr>
                <w:rFonts w:asciiTheme="minorHAnsi" w:hAnsiTheme="minorHAnsi" w:cstheme="minorHAnsi"/>
                <w:iCs/>
                <w:sz w:val="28"/>
              </w:rPr>
              <w:t>, such as marriage, divorce, birth, adoption, death, or loss of a spouse'</w:t>
            </w:r>
            <w:r w:rsidR="00DA386A">
              <w:rPr>
                <w:rFonts w:asciiTheme="minorHAnsi" w:hAnsiTheme="minorHAnsi" w:cstheme="minorHAnsi"/>
                <w:iCs/>
                <w:sz w:val="28"/>
              </w:rPr>
              <w:t>s or eligible dependent's Dental</w:t>
            </w:r>
            <w:r w:rsidRPr="00AE6090">
              <w:rPr>
                <w:rFonts w:asciiTheme="minorHAnsi" w:hAnsiTheme="minorHAnsi" w:cstheme="minorHAnsi"/>
                <w:iCs/>
                <w:sz w:val="28"/>
              </w:rPr>
              <w:t xml:space="preserve"> coverage</w:t>
            </w:r>
            <w:r w:rsidR="005D0484" w:rsidRPr="00AE6090">
              <w:rPr>
                <w:rFonts w:asciiTheme="minorHAnsi" w:hAnsiTheme="minorHAnsi" w:cstheme="minorHAnsi"/>
                <w:iCs/>
                <w:sz w:val="28"/>
              </w:rPr>
              <w:t xml:space="preserve">.  </w:t>
            </w:r>
            <w:r w:rsidR="002E2E77" w:rsidRPr="00AE6090">
              <w:rPr>
                <w:rFonts w:asciiTheme="minorHAnsi" w:hAnsiTheme="minorHAnsi" w:cstheme="minorHAnsi"/>
                <w:iCs/>
                <w:sz w:val="28"/>
              </w:rPr>
              <w:t>Dependents losing eligibility, including</w:t>
            </w:r>
            <w:r w:rsidR="005D0484" w:rsidRPr="00AE6090">
              <w:rPr>
                <w:rFonts w:asciiTheme="minorHAnsi" w:hAnsiTheme="minorHAnsi" w:cstheme="minorHAnsi"/>
                <w:iCs/>
                <w:sz w:val="28"/>
              </w:rPr>
              <w:t xml:space="preserve"> divorced spouse</w:t>
            </w:r>
            <w:r w:rsidR="002E2E77" w:rsidRPr="00AE6090">
              <w:rPr>
                <w:rFonts w:asciiTheme="minorHAnsi" w:hAnsiTheme="minorHAnsi" w:cstheme="minorHAnsi"/>
                <w:iCs/>
                <w:sz w:val="28"/>
              </w:rPr>
              <w:t>s,</w:t>
            </w:r>
            <w:r w:rsidR="005D0484" w:rsidRPr="00AE6090">
              <w:rPr>
                <w:rFonts w:asciiTheme="minorHAnsi" w:hAnsiTheme="minorHAnsi" w:cstheme="minorHAnsi"/>
                <w:iCs/>
                <w:sz w:val="28"/>
              </w:rPr>
              <w:t xml:space="preserve"> lose eligibility </w:t>
            </w:r>
            <w:r w:rsidR="004E0212" w:rsidRPr="00AE6090">
              <w:rPr>
                <w:rFonts w:asciiTheme="minorHAnsi" w:hAnsiTheme="minorHAnsi" w:cstheme="minorHAnsi"/>
                <w:iCs/>
                <w:sz w:val="28"/>
              </w:rPr>
              <w:t>as a dependent in</w:t>
            </w:r>
            <w:r w:rsidR="005D0484" w:rsidRPr="00AE6090">
              <w:rPr>
                <w:rFonts w:asciiTheme="minorHAnsi" w:hAnsiTheme="minorHAnsi" w:cstheme="minorHAnsi"/>
                <w:iCs/>
                <w:sz w:val="28"/>
              </w:rPr>
              <w:t xml:space="preserve"> the plan at the end of month in which </w:t>
            </w:r>
            <w:r w:rsidR="002E2E77" w:rsidRPr="00AE6090">
              <w:rPr>
                <w:rFonts w:asciiTheme="minorHAnsi" w:hAnsiTheme="minorHAnsi" w:cstheme="minorHAnsi"/>
                <w:iCs/>
                <w:sz w:val="28"/>
              </w:rPr>
              <w:t>event occurs</w:t>
            </w:r>
            <w:r w:rsidR="005D0484" w:rsidRPr="00AE6090">
              <w:rPr>
                <w:rFonts w:asciiTheme="minorHAnsi" w:hAnsiTheme="minorHAnsi" w:cstheme="minorHAnsi"/>
                <w:iCs/>
                <w:sz w:val="28"/>
              </w:rPr>
              <w:t>.</w:t>
            </w:r>
          </w:p>
        </w:tc>
      </w:tr>
    </w:tbl>
    <w:p w:rsidR="00C70996" w:rsidRPr="00F22A1C" w:rsidRDefault="00C70996" w:rsidP="003527F3">
      <w:pPr>
        <w:rPr>
          <w:rFonts w:asciiTheme="minorHAnsi" w:hAnsiTheme="minorHAnsi" w:cstheme="minorHAnsi"/>
          <w:sz w:val="20"/>
        </w:rPr>
      </w:pPr>
    </w:p>
    <w:sectPr w:rsidR="00C70996" w:rsidRPr="00F22A1C" w:rsidSect="00013770">
      <w:pgSz w:w="12240" w:h="15840"/>
      <w:pgMar w:top="749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7F92"/>
    <w:multiLevelType w:val="multilevel"/>
    <w:tmpl w:val="AC1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25E6"/>
    <w:multiLevelType w:val="multilevel"/>
    <w:tmpl w:val="538E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2029C"/>
    <w:multiLevelType w:val="hybridMultilevel"/>
    <w:tmpl w:val="C5003754"/>
    <w:lvl w:ilvl="0" w:tplc="865ACFF0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155EB"/>
    <w:multiLevelType w:val="hybridMultilevel"/>
    <w:tmpl w:val="9F54C620"/>
    <w:lvl w:ilvl="0" w:tplc="03F401F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33B4C"/>
    <w:multiLevelType w:val="multilevel"/>
    <w:tmpl w:val="0F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C5165"/>
    <w:multiLevelType w:val="hybridMultilevel"/>
    <w:tmpl w:val="B2CCBD36"/>
    <w:lvl w:ilvl="0" w:tplc="27A2C8F4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41E26"/>
    <w:multiLevelType w:val="multilevel"/>
    <w:tmpl w:val="8288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D1C79"/>
    <w:multiLevelType w:val="multilevel"/>
    <w:tmpl w:val="0AE0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A5BFB"/>
    <w:multiLevelType w:val="multilevel"/>
    <w:tmpl w:val="F8E6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B12CA"/>
    <w:multiLevelType w:val="hybridMultilevel"/>
    <w:tmpl w:val="EF16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D68D0"/>
    <w:multiLevelType w:val="multilevel"/>
    <w:tmpl w:val="674687F2"/>
    <w:lvl w:ilvl="0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decimal"/>
      <w:lvlText w:val="%3."/>
      <w:lvlJc w:val="left"/>
      <w:pPr>
        <w:tabs>
          <w:tab w:val="num" w:pos="2878"/>
        </w:tabs>
        <w:ind w:left="2878" w:hanging="36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decimal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decimal"/>
      <w:lvlText w:val="%6."/>
      <w:lvlJc w:val="left"/>
      <w:pPr>
        <w:tabs>
          <w:tab w:val="num" w:pos="5038"/>
        </w:tabs>
        <w:ind w:left="5038" w:hanging="36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decimal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decimal"/>
      <w:lvlText w:val="%9."/>
      <w:lvlJc w:val="left"/>
      <w:pPr>
        <w:tabs>
          <w:tab w:val="num" w:pos="7198"/>
        </w:tabs>
        <w:ind w:left="7198" w:hanging="360"/>
      </w:pPr>
    </w:lvl>
  </w:abstractNum>
  <w:abstractNum w:abstractNumId="11" w15:restartNumberingAfterBreak="0">
    <w:nsid w:val="6034017D"/>
    <w:multiLevelType w:val="hybridMultilevel"/>
    <w:tmpl w:val="6D001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94F"/>
    <w:multiLevelType w:val="multilevel"/>
    <w:tmpl w:val="F0CE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2489F"/>
    <w:multiLevelType w:val="multilevel"/>
    <w:tmpl w:val="7E1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10F84"/>
    <w:multiLevelType w:val="hybridMultilevel"/>
    <w:tmpl w:val="39643F92"/>
    <w:lvl w:ilvl="0" w:tplc="7D8E348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D171D"/>
    <w:multiLevelType w:val="multilevel"/>
    <w:tmpl w:val="C14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B6536"/>
    <w:multiLevelType w:val="hybridMultilevel"/>
    <w:tmpl w:val="AA4258CA"/>
    <w:lvl w:ilvl="0" w:tplc="D25210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C53948"/>
    <w:multiLevelType w:val="multilevel"/>
    <w:tmpl w:val="6746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15"/>
  </w:num>
  <w:num w:numId="9">
    <w:abstractNumId w:val="11"/>
  </w:num>
  <w:num w:numId="10">
    <w:abstractNumId w:val="17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0B"/>
    <w:rsid w:val="00013770"/>
    <w:rsid w:val="00032523"/>
    <w:rsid w:val="00060BFA"/>
    <w:rsid w:val="000711E0"/>
    <w:rsid w:val="00134991"/>
    <w:rsid w:val="00134EF0"/>
    <w:rsid w:val="00197E05"/>
    <w:rsid w:val="001A2A93"/>
    <w:rsid w:val="001A7AC1"/>
    <w:rsid w:val="001C1051"/>
    <w:rsid w:val="001D36C6"/>
    <w:rsid w:val="001D4A58"/>
    <w:rsid w:val="001E2447"/>
    <w:rsid w:val="001F1A5A"/>
    <w:rsid w:val="00247FB4"/>
    <w:rsid w:val="00250433"/>
    <w:rsid w:val="00255732"/>
    <w:rsid w:val="00267C56"/>
    <w:rsid w:val="00274867"/>
    <w:rsid w:val="00295205"/>
    <w:rsid w:val="002A439E"/>
    <w:rsid w:val="002A7205"/>
    <w:rsid w:val="002B0E98"/>
    <w:rsid w:val="002B493E"/>
    <w:rsid w:val="002B6D63"/>
    <w:rsid w:val="002C2B6C"/>
    <w:rsid w:val="002C6661"/>
    <w:rsid w:val="002D2C9E"/>
    <w:rsid w:val="002E2E77"/>
    <w:rsid w:val="0031295B"/>
    <w:rsid w:val="003527F3"/>
    <w:rsid w:val="0038144D"/>
    <w:rsid w:val="003872AA"/>
    <w:rsid w:val="00390986"/>
    <w:rsid w:val="0039453D"/>
    <w:rsid w:val="003C6C27"/>
    <w:rsid w:val="00405CE8"/>
    <w:rsid w:val="00420BC0"/>
    <w:rsid w:val="004306C6"/>
    <w:rsid w:val="00475B0B"/>
    <w:rsid w:val="00481D83"/>
    <w:rsid w:val="00487E31"/>
    <w:rsid w:val="004C24D4"/>
    <w:rsid w:val="004E0212"/>
    <w:rsid w:val="00507F47"/>
    <w:rsid w:val="0051390A"/>
    <w:rsid w:val="00526429"/>
    <w:rsid w:val="00530B74"/>
    <w:rsid w:val="00543799"/>
    <w:rsid w:val="005550B6"/>
    <w:rsid w:val="00582102"/>
    <w:rsid w:val="0059066B"/>
    <w:rsid w:val="00591929"/>
    <w:rsid w:val="005C6542"/>
    <w:rsid w:val="005D0484"/>
    <w:rsid w:val="005D1DFA"/>
    <w:rsid w:val="005D5909"/>
    <w:rsid w:val="005E0EFE"/>
    <w:rsid w:val="005F0A90"/>
    <w:rsid w:val="00613364"/>
    <w:rsid w:val="00617F79"/>
    <w:rsid w:val="006B0611"/>
    <w:rsid w:val="006C229F"/>
    <w:rsid w:val="006F5EEB"/>
    <w:rsid w:val="00723BEE"/>
    <w:rsid w:val="00735B84"/>
    <w:rsid w:val="00766631"/>
    <w:rsid w:val="007973D3"/>
    <w:rsid w:val="007C2A99"/>
    <w:rsid w:val="007C3FBA"/>
    <w:rsid w:val="00845F27"/>
    <w:rsid w:val="00847E02"/>
    <w:rsid w:val="00872BC8"/>
    <w:rsid w:val="00892008"/>
    <w:rsid w:val="008A78C0"/>
    <w:rsid w:val="008D0112"/>
    <w:rsid w:val="008D7A8D"/>
    <w:rsid w:val="00903134"/>
    <w:rsid w:val="0090384A"/>
    <w:rsid w:val="00932784"/>
    <w:rsid w:val="00934964"/>
    <w:rsid w:val="0093671D"/>
    <w:rsid w:val="009532E0"/>
    <w:rsid w:val="00995DDB"/>
    <w:rsid w:val="009C3A1F"/>
    <w:rsid w:val="009C7747"/>
    <w:rsid w:val="00A01CF6"/>
    <w:rsid w:val="00A7587E"/>
    <w:rsid w:val="00A84207"/>
    <w:rsid w:val="00AC403E"/>
    <w:rsid w:val="00AD3C6B"/>
    <w:rsid w:val="00AD6181"/>
    <w:rsid w:val="00AE6090"/>
    <w:rsid w:val="00AF57C9"/>
    <w:rsid w:val="00B133F0"/>
    <w:rsid w:val="00B66AF2"/>
    <w:rsid w:val="00B816F4"/>
    <w:rsid w:val="00BA121A"/>
    <w:rsid w:val="00BA57D3"/>
    <w:rsid w:val="00BB77D9"/>
    <w:rsid w:val="00BC5045"/>
    <w:rsid w:val="00C14B29"/>
    <w:rsid w:val="00C43710"/>
    <w:rsid w:val="00C5612D"/>
    <w:rsid w:val="00C70996"/>
    <w:rsid w:val="00CD6BFA"/>
    <w:rsid w:val="00D15A7F"/>
    <w:rsid w:val="00D27602"/>
    <w:rsid w:val="00D400CB"/>
    <w:rsid w:val="00D4467A"/>
    <w:rsid w:val="00D717D7"/>
    <w:rsid w:val="00DA386A"/>
    <w:rsid w:val="00DF57BE"/>
    <w:rsid w:val="00E01001"/>
    <w:rsid w:val="00E1789B"/>
    <w:rsid w:val="00E503D1"/>
    <w:rsid w:val="00E576A8"/>
    <w:rsid w:val="00EA3060"/>
    <w:rsid w:val="00EB49ED"/>
    <w:rsid w:val="00EB783B"/>
    <w:rsid w:val="00ED37D7"/>
    <w:rsid w:val="00EE3F8F"/>
    <w:rsid w:val="00F22A1C"/>
    <w:rsid w:val="00F2312C"/>
    <w:rsid w:val="00F7013F"/>
    <w:rsid w:val="00F72A91"/>
    <w:rsid w:val="00F77ADA"/>
    <w:rsid w:val="00F83FD1"/>
    <w:rsid w:val="00F8680F"/>
    <w:rsid w:val="00FA6523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C5762-7466-4947-8395-55135B7D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D7"/>
    <w:pPr>
      <w:spacing w:before="0" w:after="0"/>
    </w:pPr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35B84"/>
    <w:pPr>
      <w:pBdr>
        <w:bottom w:val="dashed" w:sz="4" w:space="5" w:color="BBB4A3"/>
      </w:pBdr>
      <w:spacing w:after="168" w:line="432" w:lineRule="atLeast"/>
      <w:jc w:val="center"/>
      <w:outlineLvl w:val="0"/>
    </w:pPr>
    <w:rPr>
      <w:rFonts w:ascii="Times New Roman" w:eastAsia="Times New Roman" w:hAnsi="Times New Roman"/>
      <w:caps/>
      <w:color w:val="222222"/>
      <w:spacing w:val="22"/>
      <w:kern w:val="36"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6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35B84"/>
    <w:pPr>
      <w:spacing w:line="132" w:lineRule="atLeast"/>
      <w:outlineLvl w:val="3"/>
    </w:pPr>
    <w:rPr>
      <w:rFonts w:ascii="Century Gothic" w:eastAsia="Times New Roman" w:hAnsi="Century Gothic"/>
      <w:b/>
      <w:bCs/>
      <w:caps/>
      <w:color w:val="9B8D6D"/>
      <w:spacing w:val="12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B0B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07F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7F47"/>
    <w:pPr>
      <w:spacing w:before="-1" w:after="-1"/>
      <w:ind w:left="720"/>
      <w:contextualSpacing/>
    </w:pPr>
    <w:rPr>
      <w:rFonts w:asciiTheme="minorHAnsi" w:hAnsiTheme="minorHAnsi" w:cstheme="min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35B84"/>
    <w:rPr>
      <w:rFonts w:ascii="Times New Roman" w:eastAsia="Times New Roman" w:hAnsi="Times New Roman" w:cs="Times New Roman"/>
      <w:caps/>
      <w:color w:val="222222"/>
      <w:spacing w:val="22"/>
      <w:kern w:val="36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735B84"/>
    <w:rPr>
      <w:rFonts w:ascii="Century Gothic" w:eastAsia="Times New Roman" w:hAnsi="Century Gothic" w:cs="Times New Roman"/>
      <w:b/>
      <w:bCs/>
      <w:caps/>
      <w:color w:val="9B8D6D"/>
      <w:spacing w:val="12"/>
      <w:sz w:val="13"/>
      <w:szCs w:val="13"/>
    </w:rPr>
  </w:style>
  <w:style w:type="character" w:styleId="Emphasis">
    <w:name w:val="Emphasis"/>
    <w:basedOn w:val="DefaultParagraphFont"/>
    <w:uiPriority w:val="20"/>
    <w:qFormat/>
    <w:rsid w:val="00735B84"/>
    <w:rPr>
      <w:i/>
      <w:iCs/>
    </w:rPr>
  </w:style>
  <w:style w:type="character" w:styleId="Strong">
    <w:name w:val="Strong"/>
    <w:basedOn w:val="DefaultParagraphFont"/>
    <w:uiPriority w:val="22"/>
    <w:qFormat/>
    <w:rsid w:val="00735B84"/>
    <w:rPr>
      <w:rFonts w:ascii="Verdana" w:hAnsi="Verdana" w:hint="default"/>
      <w:b/>
      <w:bCs/>
    </w:rPr>
  </w:style>
  <w:style w:type="paragraph" w:styleId="NormalWeb">
    <w:name w:val="Normal (Web)"/>
    <w:basedOn w:val="Normal"/>
    <w:uiPriority w:val="99"/>
    <w:unhideWhenUsed/>
    <w:rsid w:val="00735B84"/>
    <w:pPr>
      <w:spacing w:after="96" w:line="228" w:lineRule="atLeast"/>
    </w:pPr>
    <w:rPr>
      <w:rFonts w:ascii="Times New Roman" w:eastAsia="Times New Roman" w:hAnsi="Times New Roman"/>
      <w:sz w:val="14"/>
      <w:szCs w:val="14"/>
    </w:rPr>
  </w:style>
  <w:style w:type="paragraph" w:customStyle="1" w:styleId="sectiontext">
    <w:name w:val="sectiontext"/>
    <w:basedOn w:val="Normal"/>
    <w:rsid w:val="00735B84"/>
    <w:pPr>
      <w:spacing w:before="120" w:line="228" w:lineRule="atLeast"/>
      <w:ind w:left="204"/>
    </w:pPr>
    <w:rPr>
      <w:rFonts w:ascii="Times New Roman" w:eastAsia="Times New Roman" w:hAnsi="Times New Roman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5B8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5B8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5B8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5B8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01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57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76A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MediumGrid1-Accent2">
    <w:name w:val="Medium Grid 1 Accent 2"/>
    <w:basedOn w:val="TableNormal"/>
    <w:uiPriority w:val="67"/>
    <w:rsid w:val="00CD6BF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ableGrid">
    <w:name w:val="Table Grid"/>
    <w:basedOn w:val="TableNormal"/>
    <w:uiPriority w:val="59"/>
    <w:rsid w:val="00F8680F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BFBFBF" w:themeFill="background1" w:themeFillShade="B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122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3697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5876">
      <w:bodyDiv w:val="1"/>
      <w:marLeft w:val="0"/>
      <w:marRight w:val="0"/>
      <w:marTop w:val="24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BBB4A3"/>
                    <w:right w:val="none" w:sz="0" w:space="0" w:color="auto"/>
                  </w:divBdr>
                  <w:divsChild>
                    <w:div w:id="415368622">
                      <w:marLeft w:val="228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5988">
                          <w:marLeft w:val="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6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FFFFFF"/>
                                <w:left w:val="single" w:sz="4" w:space="2" w:color="FFFFFF"/>
                                <w:bottom w:val="single" w:sz="4" w:space="2" w:color="FFFFFF"/>
                                <w:right w:val="single" w:sz="4" w:space="2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BBB4A3"/>
                    <w:right w:val="none" w:sz="0" w:space="0" w:color="auto"/>
                  </w:divBdr>
                  <w:divsChild>
                    <w:div w:id="479613264">
                      <w:marLeft w:val="204"/>
                      <w:marRight w:val="348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9162">
                      <w:marLeft w:val="204"/>
                      <w:marRight w:val="348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9710">
                      <w:marLeft w:val="204"/>
                      <w:marRight w:val="348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guardiananyti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urance@gnjum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C679-D627-40C3-A091-3847D89D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Gruezke</dc:creator>
  <cp:keywords/>
  <dc:description/>
  <cp:lastModifiedBy>Edward Allegretto</cp:lastModifiedBy>
  <cp:revision>2</cp:revision>
  <cp:lastPrinted>2015-10-12T17:55:00Z</cp:lastPrinted>
  <dcterms:created xsi:type="dcterms:W3CDTF">2018-10-02T15:40:00Z</dcterms:created>
  <dcterms:modified xsi:type="dcterms:W3CDTF">2018-10-02T15:40:00Z</dcterms:modified>
</cp:coreProperties>
</file>